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center" w:pos="4680"/>
          <w:tab w:val="right" w:pos="9340"/>
        </w:tabs>
        <w:spacing w:line="240" w:lineRule="auto"/>
        <w:jc w:val="center"/>
        <w:rPr>
          <w:rFonts w:ascii="Calibri" w:hAnsi="Calibri"/>
          <w:sz w:val="48"/>
          <w:szCs w:val="48"/>
        </w:rPr>
      </w:pPr>
    </w:p>
    <w:p>
      <w:pPr>
        <w:pStyle w:val="Body"/>
        <w:spacing w:line="240" w:lineRule="auto"/>
        <w:jc w:val="center"/>
        <w:rPr>
          <w:rFonts w:ascii="Calibri" w:cs="Calibri" w:hAnsi="Calibri" w:eastAsia="Calibri"/>
          <w:b w:val="1"/>
          <w:bCs w:val="1"/>
          <w:sz w:val="48"/>
          <w:szCs w:val="48"/>
          <w:u w:val="single"/>
        </w:rPr>
      </w:pPr>
      <w:r>
        <w:rPr>
          <w:rFonts w:ascii="Calibri" w:hAnsi="Calibri"/>
          <w:b w:val="1"/>
          <w:bCs w:val="1"/>
          <w:sz w:val="48"/>
          <w:szCs w:val="48"/>
          <w:u w:val="single"/>
          <w:rtl w:val="0"/>
          <w:lang w:val="en-US"/>
        </w:rPr>
        <w:t>NOTIFICATION TO CONSUMERS:</w:t>
      </w:r>
    </w:p>
    <w:p>
      <w:pPr>
        <w:pStyle w:val="Body"/>
        <w:spacing w:line="240" w:lineRule="auto"/>
        <w:jc w:val="center"/>
        <w:rPr>
          <w:rFonts w:ascii="Calibri" w:cs="Calibri" w:hAnsi="Calibri" w:eastAsia="Calibri"/>
          <w:b w:val="1"/>
          <w:bCs w:val="1"/>
          <w:sz w:val="48"/>
          <w:szCs w:val="48"/>
        </w:rPr>
      </w:pPr>
    </w:p>
    <w:p>
      <w:pPr>
        <w:pStyle w:val="Body"/>
        <w:spacing w:line="240" w:lineRule="auto"/>
        <w:jc w:val="center"/>
        <w:rPr>
          <w:rFonts w:ascii="Calibri" w:cs="Calibri" w:hAnsi="Calibri" w:eastAsia="Calibri"/>
          <w:b w:val="1"/>
          <w:bCs w:val="1"/>
          <w:sz w:val="48"/>
          <w:szCs w:val="48"/>
        </w:rPr>
      </w:pPr>
      <w:r>
        <w:rPr>
          <w:rFonts w:ascii="Calibri" w:hAnsi="Calibri"/>
          <w:b w:val="1"/>
          <w:bCs w:val="1"/>
          <w:sz w:val="48"/>
          <w:szCs w:val="48"/>
          <w:rtl w:val="0"/>
          <w:lang w:val="en-US"/>
        </w:rPr>
        <w:t>Medical Doctors are licensed and regulated by the Medical board of California</w:t>
      </w:r>
    </w:p>
    <w:p>
      <w:pPr>
        <w:pStyle w:val="Body"/>
        <w:spacing w:line="240" w:lineRule="auto"/>
        <w:jc w:val="center"/>
        <w:rPr>
          <w:rFonts w:ascii="Calibri" w:cs="Calibri" w:hAnsi="Calibri" w:eastAsia="Calibri"/>
          <w:b w:val="1"/>
          <w:bCs w:val="1"/>
          <w:sz w:val="48"/>
          <w:szCs w:val="48"/>
        </w:rPr>
      </w:pPr>
    </w:p>
    <w:p>
      <w:pPr>
        <w:pStyle w:val="Body"/>
        <w:spacing w:line="240" w:lineRule="auto"/>
        <w:jc w:val="center"/>
        <w:rPr>
          <w:rFonts w:ascii="Calibri" w:cs="Calibri" w:hAnsi="Calibri" w:eastAsia="Calibri"/>
          <w:b w:val="1"/>
          <w:bCs w:val="1"/>
          <w:sz w:val="48"/>
          <w:szCs w:val="48"/>
        </w:rPr>
      </w:pPr>
      <w:r>
        <w:rPr>
          <w:rFonts w:ascii="Calibri" w:hAnsi="Calibri"/>
          <w:b w:val="1"/>
          <w:bCs w:val="1"/>
          <w:sz w:val="48"/>
          <w:szCs w:val="48"/>
          <w:rtl w:val="0"/>
        </w:rPr>
        <w:t>(800) 633-2322</w:t>
      </w:r>
    </w:p>
    <w:p>
      <w:pPr>
        <w:pStyle w:val="Body"/>
        <w:spacing w:line="240" w:lineRule="auto"/>
        <w:jc w:val="center"/>
        <w:rPr>
          <w:rFonts w:ascii="Calibri" w:cs="Calibri" w:hAnsi="Calibri" w:eastAsia="Calibri"/>
          <w:b w:val="1"/>
          <w:bCs w:val="1"/>
          <w:sz w:val="48"/>
          <w:szCs w:val="48"/>
        </w:rPr>
      </w:pPr>
    </w:p>
    <w:p>
      <w:pPr>
        <w:pStyle w:val="Body"/>
        <w:spacing w:line="240" w:lineRule="auto"/>
        <w:jc w:val="center"/>
        <w:rPr>
          <w:rStyle w:val="None"/>
          <w:rFonts w:ascii="Calibri" w:cs="Calibri" w:hAnsi="Calibri" w:eastAsia="Calibri"/>
          <w:b w:val="1"/>
          <w:bCs w:val="1"/>
          <w:sz w:val="48"/>
          <w:szCs w:val="4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"http://www.mbc.ca.gov"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www.mbc.ca.gov</w:t>
      </w:r>
      <w:r>
        <w:rPr/>
        <w:fldChar w:fldCharType="end" w:fldLock="0"/>
      </w:r>
    </w:p>
    <w:p>
      <w:pPr>
        <w:pStyle w:val="Body"/>
        <w:spacing w:line="240" w:lineRule="auto"/>
        <w:jc w:val="center"/>
        <w:rPr>
          <w:rStyle w:val="None"/>
          <w:rFonts w:ascii="Calibri" w:cs="Calibri" w:hAnsi="Calibri" w:eastAsia="Calibri"/>
          <w:b w:val="1"/>
          <w:bCs w:val="1"/>
          <w:sz w:val="48"/>
          <w:szCs w:val="48"/>
        </w:rPr>
      </w:pPr>
    </w:p>
    <w:p>
      <w:pPr>
        <w:pStyle w:val="Body"/>
        <w:spacing w:line="240" w:lineRule="auto"/>
        <w:jc w:val="center"/>
        <w:rPr>
          <w:rStyle w:val="None"/>
          <w:rFonts w:ascii="Calibri" w:cs="Calibri" w:hAnsi="Calibri" w:eastAsia="Calibri"/>
          <w:b w:val="1"/>
          <w:bCs w:val="1"/>
          <w:sz w:val="48"/>
          <w:szCs w:val="48"/>
        </w:rPr>
      </w:pPr>
      <w:r>
        <w:rPr>
          <w:rStyle w:val="None"/>
          <w:rFonts w:ascii="Calibri" w:hAnsi="Calibri"/>
          <w:b w:val="1"/>
          <w:bCs w:val="1"/>
          <w:sz w:val="48"/>
          <w:szCs w:val="48"/>
          <w:rtl w:val="0"/>
          <w:lang w:val="en-US"/>
        </w:rPr>
        <w:t xml:space="preserve">All Registered Nursing personnel are licensed and regulated by the California Board of Registered Nursing </w:t>
      </w:r>
    </w:p>
    <w:p>
      <w:pPr>
        <w:pStyle w:val="Body"/>
        <w:spacing w:line="240" w:lineRule="auto"/>
        <w:jc w:val="center"/>
        <w:rPr>
          <w:rStyle w:val="None"/>
          <w:rFonts w:ascii="Calibri" w:cs="Calibri" w:hAnsi="Calibri" w:eastAsia="Calibri"/>
          <w:b w:val="1"/>
          <w:bCs w:val="1"/>
          <w:sz w:val="48"/>
          <w:szCs w:val="48"/>
        </w:rPr>
      </w:pPr>
    </w:p>
    <w:p>
      <w:pPr>
        <w:pStyle w:val="Body"/>
        <w:spacing w:line="240" w:lineRule="auto"/>
        <w:jc w:val="center"/>
        <w:rPr>
          <w:rStyle w:val="None"/>
          <w:rFonts w:ascii="Calibri" w:cs="Calibri" w:hAnsi="Calibri" w:eastAsia="Calibri"/>
          <w:b w:val="1"/>
          <w:bCs w:val="1"/>
          <w:sz w:val="48"/>
          <w:szCs w:val="48"/>
        </w:rPr>
      </w:pPr>
      <w:r>
        <w:rPr>
          <w:rStyle w:val="None"/>
          <w:rFonts w:ascii="Calibri" w:hAnsi="Calibri"/>
          <w:b w:val="1"/>
          <w:bCs w:val="1"/>
          <w:sz w:val="48"/>
          <w:szCs w:val="48"/>
          <w:rtl w:val="0"/>
        </w:rPr>
        <w:t>(916) 322-3350</w:t>
      </w:r>
    </w:p>
    <w:p>
      <w:pPr>
        <w:pStyle w:val="Body"/>
        <w:spacing w:line="240" w:lineRule="auto"/>
        <w:jc w:val="center"/>
        <w:rPr>
          <w:rStyle w:val="None"/>
          <w:rFonts w:ascii="Calibri" w:cs="Calibri" w:hAnsi="Calibri" w:eastAsia="Calibri"/>
          <w:b w:val="1"/>
          <w:bCs w:val="1"/>
          <w:sz w:val="48"/>
          <w:szCs w:val="48"/>
        </w:rPr>
      </w:pPr>
    </w:p>
    <w:p>
      <w:pPr>
        <w:pStyle w:val="Body"/>
        <w:spacing w:line="240" w:lineRule="auto"/>
        <w:jc w:val="center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"https://www.rn.ca.gov"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https://www.rn.ca.gov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b w:val="1"/>
          <w:bCs w:val="1"/>
          <w:sz w:val="48"/>
          <w:szCs w:val="48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27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</w:pPr>
    <w:r>
      <w:drawing xmlns:a="http://schemas.openxmlformats.org/drawingml/2006/main">
        <wp:inline distT="0" distB="0" distL="0" distR="0">
          <wp:extent cx="5943600" cy="237490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374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b w:val="1"/>
      <w:bCs w:val="1"/>
      <w:outline w:val="0"/>
      <w:color w:val="1155cc"/>
      <w:sz w:val="48"/>
      <w:szCs w:val="48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